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067B8E" w:rsidRPr="00BF7806" w:rsidRDefault="00A41308" w:rsidP="00BF7806">
      <w:pPr>
        <w:pStyle w:val="Cabealho"/>
        <w:spacing w:before="100" w:after="100"/>
        <w:contextualSpacing/>
        <w:jc w:val="center"/>
      </w:pPr>
      <w:r>
        <w:t>Porto V</w:t>
      </w:r>
      <w:r w:rsidR="00531DA4" w:rsidRPr="00B544F3">
        <w:t xml:space="preserve">elho, Rondônia. </w:t>
      </w:r>
      <w:bookmarkEnd w:id="0"/>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N°</w:t>
      </w:r>
      <w:r w:rsidR="00C05E55">
        <w:rPr>
          <w:rFonts w:ascii="Arial" w:hAnsi="Arial" w:cs="Arial"/>
          <w:b/>
          <w:sz w:val="16"/>
          <w:szCs w:val="16"/>
        </w:rPr>
        <w:t xml:space="preserve"> 294</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655C6">
        <w:rPr>
          <w:rFonts w:ascii="Arial" w:hAnsi="Arial" w:cs="Arial"/>
          <w:b/>
          <w:bCs/>
          <w:sz w:val="16"/>
          <w:szCs w:val="16"/>
        </w:rPr>
        <w:t xml:space="preserve"> </w:t>
      </w:r>
      <w:r w:rsidR="00C05E55">
        <w:rPr>
          <w:rFonts w:ascii="Arial" w:hAnsi="Arial" w:cs="Arial"/>
          <w:b/>
          <w:bCs/>
          <w:sz w:val="16"/>
          <w:szCs w:val="16"/>
        </w:rPr>
        <w:t>502</w:t>
      </w:r>
      <w:r w:rsidR="008C7613">
        <w:rPr>
          <w:rFonts w:ascii="Arial" w:hAnsi="Arial" w:cs="Arial"/>
          <w:b/>
          <w:bCs/>
          <w:sz w:val="16"/>
          <w:szCs w:val="16"/>
        </w:rPr>
        <w:t>/201</w:t>
      </w:r>
      <w:r w:rsidR="008D2A94">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r w:rsidR="00DB3078">
        <w:rPr>
          <w:rFonts w:ascii="Arial" w:hAnsi="Arial" w:cs="Arial"/>
          <w:b/>
          <w:bCs/>
          <w:sz w:val="16"/>
          <w:szCs w:val="16"/>
        </w:rPr>
        <w:t>01-1601.</w:t>
      </w:r>
      <w:r w:rsidR="00C05E55">
        <w:rPr>
          <w:rFonts w:ascii="Arial" w:hAnsi="Arial" w:cs="Arial"/>
          <w:b/>
          <w:bCs/>
          <w:sz w:val="16"/>
          <w:szCs w:val="16"/>
        </w:rPr>
        <w:t>06054</w:t>
      </w:r>
      <w:r w:rsidR="00E655C6">
        <w:rPr>
          <w:rFonts w:ascii="Arial" w:hAnsi="Arial" w:cs="Arial"/>
          <w:b/>
          <w:bCs/>
          <w:sz w:val="16"/>
          <w:szCs w:val="16"/>
        </w:rPr>
        <w:t>-00/201</w:t>
      </w:r>
      <w:r w:rsidR="00C05E55">
        <w:rPr>
          <w:rFonts w:ascii="Arial" w:hAnsi="Arial" w:cs="Arial"/>
          <w:b/>
          <w:bCs/>
          <w:sz w:val="16"/>
          <w:szCs w:val="16"/>
        </w:rPr>
        <w:t>6</w:t>
      </w:r>
    </w:p>
    <w:p w:rsidR="009D2314" w:rsidRPr="00587C0E" w:rsidRDefault="009D2314" w:rsidP="00F73958">
      <w:pPr>
        <w:pStyle w:val="Cabealho"/>
        <w:jc w:val="both"/>
        <w:rPr>
          <w:rFonts w:ascii="Arial" w:hAnsi="Arial" w:cs="Arial"/>
          <w:b/>
          <w:sz w:val="16"/>
          <w:szCs w:val="16"/>
        </w:rPr>
      </w:pPr>
    </w:p>
    <w:p w:rsidR="009D2314" w:rsidRPr="00E655C6" w:rsidRDefault="002E300A" w:rsidP="00DB3078">
      <w:pPr>
        <w:jc w:val="both"/>
        <w:rPr>
          <w:sz w:val="22"/>
          <w:szCs w:val="22"/>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eventual e futura </w:t>
      </w:r>
      <w:r w:rsidR="00E655C6" w:rsidRPr="00E655C6">
        <w:rPr>
          <w:rFonts w:ascii="Arial" w:hAnsi="Arial" w:cs="Arial"/>
          <w:sz w:val="16"/>
          <w:szCs w:val="16"/>
        </w:rPr>
        <w:t xml:space="preserve">aquisição </w:t>
      </w:r>
      <w:r w:rsidR="00C05E55" w:rsidRPr="00C05E55">
        <w:rPr>
          <w:rFonts w:ascii="Arial" w:hAnsi="Arial" w:cs="Arial"/>
          <w:sz w:val="16"/>
          <w:szCs w:val="16"/>
        </w:rPr>
        <w:t>de material de consumo elétrico e ferramentas</w:t>
      </w:r>
      <w:r w:rsidR="00E655C6" w:rsidRPr="00E655C6">
        <w:rPr>
          <w:rFonts w:ascii="Arial" w:hAnsi="Arial" w:cs="Arial"/>
          <w:sz w:val="16"/>
          <w:szCs w:val="16"/>
        </w:rPr>
        <w:t>, para atender ao pedido da Secretaria de Estado da Educação - SEDUC</w:t>
      </w:r>
      <w:r w:rsidR="001D7CAD" w:rsidRPr="00A06880">
        <w:rPr>
          <w:rFonts w:ascii="Times" w:hAnsi="Times" w:cs="Arial"/>
          <w:sz w:val="22"/>
          <w:szCs w:val="22"/>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eventual e futura </w:t>
      </w:r>
      <w:r w:rsidR="00C05E55" w:rsidRPr="00E655C6">
        <w:rPr>
          <w:rFonts w:ascii="Arial" w:hAnsi="Arial" w:cs="Arial"/>
          <w:sz w:val="16"/>
          <w:szCs w:val="16"/>
        </w:rPr>
        <w:t xml:space="preserve">aquisição </w:t>
      </w:r>
      <w:r w:rsidR="00C05E55" w:rsidRPr="00C05E55">
        <w:rPr>
          <w:rFonts w:ascii="Arial" w:hAnsi="Arial" w:cs="Arial"/>
          <w:sz w:val="16"/>
          <w:szCs w:val="16"/>
        </w:rPr>
        <w:t>de material de consumo elétrico e ferramentas</w:t>
      </w:r>
      <w:r w:rsidR="00C05E55" w:rsidRPr="00E655C6">
        <w:rPr>
          <w:rFonts w:ascii="Arial" w:hAnsi="Arial" w:cs="Arial"/>
          <w:sz w:val="16"/>
          <w:szCs w:val="16"/>
        </w:rPr>
        <w:t xml:space="preserve">, para atender ao pedido da Secretaria de Estado da Educação </w:t>
      </w:r>
      <w:r w:rsidR="00C05E55">
        <w:rPr>
          <w:rFonts w:ascii="Arial" w:hAnsi="Arial" w:cs="Arial"/>
          <w:sz w:val="16"/>
          <w:szCs w:val="16"/>
        </w:rPr>
        <w:t>–</w:t>
      </w:r>
      <w:r w:rsidR="00C05E55" w:rsidRPr="00E655C6">
        <w:rPr>
          <w:rFonts w:ascii="Arial" w:hAnsi="Arial" w:cs="Arial"/>
          <w:sz w:val="16"/>
          <w:szCs w:val="16"/>
        </w:rPr>
        <w:t xml:space="preserve"> SEDUC</w:t>
      </w:r>
      <w:r w:rsidR="00C05E55">
        <w:rPr>
          <w:rFonts w:ascii="Arial" w:hAnsi="Arial" w:cs="Arial"/>
          <w:sz w:val="16"/>
          <w:szCs w:val="16"/>
        </w:rPr>
        <w:t>.</w:t>
      </w:r>
    </w:p>
    <w:p w:rsidR="00C05E55" w:rsidRDefault="00C05E55"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302378" w:rsidP="009D2314">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9A54D1">
        <w:rPr>
          <w:rFonts w:ascii="Arial" w:hAnsi="Arial" w:cs="Arial"/>
          <w:b/>
          <w:bCs/>
          <w:color w:val="000000"/>
          <w:sz w:val="16"/>
          <w:szCs w:val="16"/>
        </w:rPr>
        <w:t xml:space="preserve">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302378" w:rsidP="00302378">
      <w:pPr>
        <w:jc w:val="both"/>
        <w:rPr>
          <w:rFonts w:ascii="Arial" w:hAnsi="Arial" w:cs="Arial"/>
          <w:sz w:val="16"/>
          <w:szCs w:val="16"/>
        </w:rPr>
      </w:pPr>
      <w:r>
        <w:rPr>
          <w:rFonts w:ascii="Arial" w:hAnsi="Arial" w:cs="Arial"/>
          <w:sz w:val="16"/>
          <w:szCs w:val="16"/>
        </w:rPr>
        <w:t xml:space="preserve">5.3.  </w:t>
      </w:r>
      <w:r w:rsidR="009D2314"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0A2E5A" w:rsidRDefault="009D2314" w:rsidP="000A2E5A">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w:t>
      </w:r>
      <w:r w:rsidR="000A2E5A">
        <w:rPr>
          <w:rFonts w:ascii="Arial" w:hAnsi="Arial" w:cs="Arial"/>
          <w:sz w:val="16"/>
          <w:szCs w:val="16"/>
        </w:rPr>
        <w:t>art. 40, inciso XVI, c/c o art.</w:t>
      </w:r>
    </w:p>
    <w:p w:rsidR="009D2314" w:rsidRPr="009A54D1" w:rsidRDefault="009D2314" w:rsidP="000A2E5A">
      <w:pPr>
        <w:pStyle w:val="Corpodetexto3"/>
        <w:tabs>
          <w:tab w:val="num" w:pos="360"/>
          <w:tab w:val="left" w:pos="900"/>
        </w:tabs>
        <w:ind w:left="360" w:right="47" w:hanging="360"/>
        <w:rPr>
          <w:rFonts w:ascii="Arial" w:hAnsi="Arial" w:cs="Arial"/>
          <w:sz w:val="16"/>
          <w:szCs w:val="16"/>
        </w:rPr>
      </w:pPr>
      <w:r w:rsidRPr="009A54D1">
        <w:rPr>
          <w:rFonts w:ascii="Arial" w:hAnsi="Arial" w:cs="Arial"/>
          <w:sz w:val="16"/>
          <w:szCs w:val="16"/>
        </w:rPr>
        <w:t>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A41308" w:rsidRPr="008D2A94" w:rsidRDefault="004B50C5" w:rsidP="00FD59F7">
      <w:pPr>
        <w:jc w:val="both"/>
        <w:rPr>
          <w:rFonts w:ascii="Arial" w:hAnsi="Arial" w:cs="Arial"/>
          <w:sz w:val="16"/>
          <w:szCs w:val="16"/>
        </w:rPr>
      </w:pPr>
      <w:r>
        <w:rPr>
          <w:rFonts w:ascii="Arial" w:hAnsi="Arial" w:cs="Arial"/>
          <w:b/>
          <w:bCs/>
          <w:sz w:val="16"/>
          <w:szCs w:val="16"/>
        </w:rPr>
        <w:t>6.3</w:t>
      </w:r>
      <w:r w:rsidR="000A2E5A">
        <w:rPr>
          <w:rFonts w:ascii="Arial" w:hAnsi="Arial" w:cs="Arial"/>
          <w:b/>
          <w:bCs/>
          <w:sz w:val="16"/>
          <w:szCs w:val="16"/>
        </w:rPr>
        <w:t xml:space="preserve">. </w:t>
      </w:r>
      <w:r w:rsidR="00F17DD3" w:rsidRPr="004B50C5">
        <w:rPr>
          <w:rFonts w:ascii="Arial" w:hAnsi="Arial" w:cs="Arial"/>
          <w:b/>
          <w:bCs/>
          <w:sz w:val="16"/>
          <w:szCs w:val="16"/>
        </w:rPr>
        <w:t>PRAZO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C05E55" w:rsidRPr="00C05E55">
        <w:rPr>
          <w:rFonts w:ascii="Arial" w:hAnsi="Arial" w:cs="Arial"/>
          <w:sz w:val="16"/>
          <w:szCs w:val="16"/>
        </w:rPr>
        <w:t>O prazo de entrega dos materiais deverá ser de até 15 (quinze) dias, contados a partir do primeiro dia útil após o recebimento da Nota de Empenho – NE</w:t>
      </w:r>
      <w:r w:rsidR="008D2A94" w:rsidRPr="008D2A94">
        <w:rPr>
          <w:rFonts w:ascii="Arial" w:hAnsi="Arial" w:cs="Arial"/>
          <w:sz w:val="16"/>
          <w:szCs w:val="16"/>
        </w:rPr>
        <w:t>.</w:t>
      </w:r>
    </w:p>
    <w:p w:rsidR="00A41308" w:rsidRDefault="00A41308" w:rsidP="00A41308">
      <w:pPr>
        <w:jc w:val="both"/>
        <w:rPr>
          <w:rFonts w:ascii="Arial" w:hAnsi="Arial" w:cs="Arial"/>
          <w:b/>
          <w:sz w:val="16"/>
          <w:szCs w:val="16"/>
        </w:rPr>
      </w:pPr>
    </w:p>
    <w:p w:rsidR="008D2A94" w:rsidRDefault="008D2A94" w:rsidP="00A41308">
      <w:pPr>
        <w:jc w:val="both"/>
        <w:rPr>
          <w:rFonts w:ascii="Arial" w:hAnsi="Arial" w:cs="Arial"/>
          <w:b/>
          <w:sz w:val="16"/>
          <w:szCs w:val="16"/>
        </w:rPr>
      </w:pPr>
    </w:p>
    <w:p w:rsidR="009F2CD8" w:rsidRPr="00C23A55" w:rsidRDefault="00F23872" w:rsidP="00AF3F5D">
      <w:pPr>
        <w:pStyle w:val="PargrafodaLista"/>
        <w:ind w:left="0"/>
        <w:jc w:val="both"/>
        <w:rPr>
          <w:sz w:val="22"/>
          <w:szCs w:val="22"/>
        </w:rPr>
      </w:pPr>
      <w:r w:rsidRPr="004B50C5">
        <w:rPr>
          <w:rFonts w:ascii="Arial" w:hAnsi="Arial" w:cs="Arial"/>
          <w:b/>
          <w:sz w:val="16"/>
          <w:szCs w:val="16"/>
        </w:rPr>
        <w:t>6</w:t>
      </w:r>
      <w:r w:rsidR="00F111D9" w:rsidRPr="004B50C5">
        <w:rPr>
          <w:rFonts w:ascii="Arial" w:hAnsi="Arial" w:cs="Arial"/>
          <w:b/>
          <w:sz w:val="16"/>
          <w:szCs w:val="16"/>
        </w:rPr>
        <w:t>.4</w:t>
      </w:r>
      <w:r w:rsidR="000A2E5A">
        <w:rPr>
          <w:rFonts w:ascii="Arial" w:hAnsi="Arial" w:cs="Arial"/>
          <w:b/>
          <w:sz w:val="16"/>
          <w:szCs w:val="16"/>
        </w:rPr>
        <w:t>.</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C23A55" w:rsidRPr="002666C8">
        <w:rPr>
          <w:rFonts w:ascii="Arial" w:hAnsi="Arial" w:cs="Arial"/>
          <w:sz w:val="16"/>
          <w:szCs w:val="16"/>
        </w:rPr>
        <w:t>Os bens, objeto do presente termo, deverão ser entregues na Diretoria de Almoxarifado e Patrimônio, sito a Avenida dos Imigrantes, nº 1699, Bairro São Sebastião II, no Município de Porto Velho</w:t>
      </w:r>
      <w:r w:rsidR="002666C8" w:rsidRPr="002666C8">
        <w:rPr>
          <w:rFonts w:ascii="Arial" w:hAnsi="Arial" w:cs="Arial"/>
          <w:sz w:val="16"/>
          <w:szCs w:val="16"/>
        </w:rPr>
        <w:t xml:space="preserve"> com frete CIF</w:t>
      </w:r>
      <w:r w:rsidR="00C23A55" w:rsidRPr="002666C8">
        <w:rPr>
          <w:rFonts w:ascii="Arial" w:hAnsi="Arial" w:cs="Arial"/>
          <w:sz w:val="16"/>
          <w:szCs w:val="16"/>
        </w:rPr>
        <w:t>, de segunda à sexta feira, no horário das 7h30min às 13h30min, mediante prévio agendamento pelos telefones (69) 3216-5910 e 5901, em embalagens que assegurem sua integridade e possuam todas as informações exigidas no Código de Defesa do Consumidor e em outras normas correlatas.</w:t>
      </w:r>
    </w:p>
    <w:p w:rsidR="00917D5F" w:rsidRDefault="00917D5F" w:rsidP="00917D5F">
      <w:pPr>
        <w:jc w:val="both"/>
        <w:rPr>
          <w:rFonts w:ascii="Arial" w:hAnsi="Arial" w:cs="Arial"/>
          <w:b/>
          <w:bCs/>
          <w:sz w:val="16"/>
          <w:szCs w:val="16"/>
        </w:rPr>
      </w:pPr>
    </w:p>
    <w:p w:rsidR="002666C8" w:rsidRPr="00917D5F" w:rsidRDefault="002666C8" w:rsidP="00917D5F">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EC6890" w:rsidRPr="009C68B5" w:rsidRDefault="00EA5176" w:rsidP="00EC6890">
      <w:pPr>
        <w:pStyle w:val="SemEspaamento"/>
        <w:tabs>
          <w:tab w:val="left" w:pos="0"/>
          <w:tab w:val="left" w:pos="567"/>
        </w:tabs>
        <w:suppressAutoHyphens/>
        <w:spacing w:after="120"/>
        <w:ind w:right="-142"/>
        <w:rPr>
          <w:rFonts w:ascii="Arial" w:hAnsi="Arial" w:cs="Arial"/>
          <w:sz w:val="16"/>
          <w:szCs w:val="16"/>
        </w:rPr>
      </w:pPr>
      <w:r w:rsidRPr="009C68B5">
        <w:rPr>
          <w:rFonts w:ascii="Arial" w:hAnsi="Arial" w:cs="Arial"/>
          <w:sz w:val="16"/>
          <w:szCs w:val="16"/>
        </w:rPr>
        <w:t xml:space="preserve">9.1. </w:t>
      </w:r>
      <w:r w:rsidR="00EC6890" w:rsidRPr="009C68B5">
        <w:rPr>
          <w:rFonts w:ascii="Arial" w:hAnsi="Arial" w:cs="Arial"/>
          <w:sz w:val="16"/>
          <w:szCs w:val="16"/>
        </w:rPr>
        <w:t xml:space="preserve">Sem prejuízo das sanções cominadas no art. 87, I, III e IV, da Lei nº 8.666/93, pela inexecução total ou parcial do contrato, a Administração poderá, garantida a prévia e ampla defesa, aplicar à Contratada multa de até 10% (dez por cento) sobre o valor do instrumento contratual, ou da parcela inadimplida. </w:t>
      </w:r>
    </w:p>
    <w:p w:rsidR="00EC6890" w:rsidRPr="009C68B5" w:rsidRDefault="00EC6890" w:rsidP="00EC6890">
      <w:pPr>
        <w:pStyle w:val="SemEspaamento"/>
        <w:tabs>
          <w:tab w:val="left" w:pos="0"/>
          <w:tab w:val="left" w:pos="567"/>
        </w:tabs>
        <w:suppressAutoHyphens/>
        <w:spacing w:after="120"/>
        <w:rPr>
          <w:rFonts w:ascii="Arial" w:hAnsi="Arial" w:cs="Arial"/>
          <w:sz w:val="16"/>
          <w:szCs w:val="16"/>
        </w:rPr>
      </w:pPr>
      <w:r w:rsidRPr="009C68B5">
        <w:rPr>
          <w:rFonts w:ascii="Arial" w:hAnsi="Arial" w:cs="Arial"/>
          <w:sz w:val="16"/>
          <w:szCs w:val="16"/>
        </w:rPr>
        <w:t>9.2.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EC6890" w:rsidRPr="009C68B5" w:rsidRDefault="00EC6890" w:rsidP="00EC6890">
      <w:pPr>
        <w:pStyle w:val="SemEspaamento"/>
        <w:tabs>
          <w:tab w:val="left" w:pos="0"/>
          <w:tab w:val="left" w:pos="567"/>
        </w:tabs>
        <w:suppressAutoHyphens/>
        <w:spacing w:after="120"/>
        <w:rPr>
          <w:rFonts w:ascii="Arial" w:hAnsi="Arial" w:cs="Arial"/>
          <w:sz w:val="16"/>
          <w:szCs w:val="16"/>
        </w:rPr>
      </w:pPr>
      <w:r w:rsidRPr="009C68B5">
        <w:rPr>
          <w:rFonts w:ascii="Arial" w:hAnsi="Arial" w:cs="Arial"/>
          <w:sz w:val="16"/>
          <w:szCs w:val="16"/>
        </w:rPr>
        <w:t>9.3.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EC6890" w:rsidRPr="009C68B5" w:rsidRDefault="00EC6890" w:rsidP="00EC6890">
      <w:pPr>
        <w:pStyle w:val="SemEspaamento"/>
        <w:tabs>
          <w:tab w:val="left" w:pos="-142"/>
          <w:tab w:val="left" w:pos="0"/>
          <w:tab w:val="left" w:pos="567"/>
        </w:tabs>
        <w:suppressAutoHyphens/>
        <w:spacing w:after="120"/>
        <w:rPr>
          <w:rFonts w:ascii="Arial" w:hAnsi="Arial" w:cs="Arial"/>
          <w:sz w:val="16"/>
          <w:szCs w:val="16"/>
        </w:rPr>
      </w:pPr>
      <w:r w:rsidRPr="009C68B5">
        <w:rPr>
          <w:rFonts w:ascii="Arial" w:hAnsi="Arial" w:cs="Arial"/>
          <w:sz w:val="16"/>
          <w:szCs w:val="16"/>
        </w:rPr>
        <w:t>9.4.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quando houver. Mantendo-se o insucesso, seus dados serão encaminhados ao órgão competente para que seja inscrita na dívida ativa, podendo, ainda a Administração proceder à cobrança judicial.</w:t>
      </w:r>
    </w:p>
    <w:p w:rsidR="00EC6890" w:rsidRPr="009C68B5" w:rsidRDefault="00EC6890" w:rsidP="00EC6890">
      <w:pPr>
        <w:pStyle w:val="SemEspaamento"/>
        <w:tabs>
          <w:tab w:val="left" w:pos="-142"/>
          <w:tab w:val="left" w:pos="0"/>
          <w:tab w:val="left" w:pos="567"/>
        </w:tabs>
        <w:suppressAutoHyphens/>
        <w:spacing w:after="120"/>
        <w:rPr>
          <w:rFonts w:ascii="Arial" w:hAnsi="Arial" w:cs="Arial"/>
          <w:sz w:val="16"/>
          <w:szCs w:val="16"/>
        </w:rPr>
      </w:pPr>
      <w:r w:rsidRPr="009C68B5">
        <w:rPr>
          <w:rFonts w:ascii="Arial" w:hAnsi="Arial" w:cs="Arial"/>
          <w:sz w:val="16"/>
          <w:szCs w:val="16"/>
        </w:rPr>
        <w:t>9.5. As multas previstas nesta seção não eximem a adjudicatária ou contratada da reparação dos eventuais danos, perdas ou prejuízos que seu ato punível venha causar à Administração.</w:t>
      </w:r>
    </w:p>
    <w:p w:rsidR="00EC6890" w:rsidRPr="009C68B5" w:rsidRDefault="00EC6890" w:rsidP="00EC6890">
      <w:pPr>
        <w:pStyle w:val="SemEspaamento"/>
        <w:tabs>
          <w:tab w:val="left" w:pos="-142"/>
          <w:tab w:val="left" w:pos="0"/>
          <w:tab w:val="left" w:pos="567"/>
        </w:tabs>
        <w:suppressAutoHyphens/>
        <w:spacing w:after="120"/>
        <w:rPr>
          <w:rFonts w:ascii="Arial" w:hAnsi="Arial" w:cs="Arial"/>
          <w:sz w:val="16"/>
          <w:szCs w:val="16"/>
        </w:rPr>
      </w:pPr>
      <w:r w:rsidRPr="009C68B5">
        <w:rPr>
          <w:rFonts w:ascii="Arial" w:hAnsi="Arial" w:cs="Arial"/>
          <w:sz w:val="16"/>
          <w:szCs w:val="16"/>
        </w:rPr>
        <w:t>9.6.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EC6890" w:rsidRPr="009C68B5" w:rsidRDefault="00EC6890" w:rsidP="00EC6890">
      <w:pPr>
        <w:pStyle w:val="SemEspaamento"/>
        <w:tabs>
          <w:tab w:val="left" w:pos="-142"/>
          <w:tab w:val="left" w:pos="0"/>
          <w:tab w:val="left" w:pos="567"/>
        </w:tabs>
        <w:suppressAutoHyphens/>
        <w:spacing w:after="120"/>
        <w:rPr>
          <w:rFonts w:ascii="Arial" w:hAnsi="Arial" w:cs="Arial"/>
          <w:sz w:val="16"/>
          <w:szCs w:val="16"/>
        </w:rPr>
      </w:pPr>
      <w:r w:rsidRPr="009C68B5">
        <w:rPr>
          <w:rFonts w:ascii="Arial" w:hAnsi="Arial" w:cs="Arial"/>
          <w:sz w:val="16"/>
          <w:szCs w:val="16"/>
        </w:rPr>
        <w:t>9.7.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EC6890" w:rsidRPr="009C68B5" w:rsidRDefault="00EC6890" w:rsidP="00EC6890">
      <w:pPr>
        <w:pStyle w:val="SemEspaamento"/>
        <w:tabs>
          <w:tab w:val="left" w:pos="-142"/>
          <w:tab w:val="left" w:pos="0"/>
          <w:tab w:val="left" w:pos="567"/>
        </w:tabs>
        <w:suppressAutoHyphens/>
        <w:spacing w:after="120"/>
        <w:rPr>
          <w:rFonts w:ascii="Arial" w:hAnsi="Arial" w:cs="Arial"/>
          <w:sz w:val="16"/>
          <w:szCs w:val="16"/>
        </w:rPr>
      </w:pPr>
      <w:r w:rsidRPr="009C68B5">
        <w:rPr>
          <w:rFonts w:ascii="Arial" w:hAnsi="Arial" w:cs="Arial"/>
          <w:sz w:val="16"/>
          <w:szCs w:val="16"/>
        </w:rPr>
        <w:t>9.8. São exemplos de infração administrativa penalizáveis, nos termos da Lei nº 8.666, de 1993, do Decreto nº 3.555, de 2000, Decreto nº 5.450, de 2005, Decreto nº 12.234/06 e do Decreto nº 12.205/06:</w:t>
      </w:r>
    </w:p>
    <w:p w:rsidR="00EC6890" w:rsidRPr="009C68B5" w:rsidRDefault="00EC6890" w:rsidP="00EC6890">
      <w:pPr>
        <w:numPr>
          <w:ilvl w:val="0"/>
          <w:numId w:val="12"/>
        </w:numPr>
        <w:tabs>
          <w:tab w:val="left" w:pos="0"/>
          <w:tab w:val="left" w:pos="567"/>
        </w:tabs>
        <w:spacing w:after="120"/>
        <w:ind w:left="0" w:firstLine="0"/>
        <w:contextualSpacing/>
        <w:jc w:val="both"/>
        <w:rPr>
          <w:rFonts w:ascii="Arial" w:hAnsi="Arial" w:cs="Arial"/>
          <w:sz w:val="16"/>
          <w:szCs w:val="16"/>
        </w:rPr>
      </w:pPr>
      <w:r w:rsidRPr="009C68B5">
        <w:rPr>
          <w:rFonts w:ascii="Arial" w:hAnsi="Arial" w:cs="Arial"/>
          <w:sz w:val="16"/>
          <w:szCs w:val="16"/>
        </w:rPr>
        <w:t>Inexecução total ou parcial do contrato;</w:t>
      </w:r>
    </w:p>
    <w:p w:rsidR="00EC6890" w:rsidRPr="009C68B5" w:rsidRDefault="00EC6890" w:rsidP="00EC6890">
      <w:pPr>
        <w:numPr>
          <w:ilvl w:val="0"/>
          <w:numId w:val="12"/>
        </w:numPr>
        <w:tabs>
          <w:tab w:val="left" w:pos="0"/>
          <w:tab w:val="left" w:pos="567"/>
        </w:tabs>
        <w:spacing w:after="120"/>
        <w:ind w:left="0" w:firstLine="0"/>
        <w:contextualSpacing/>
        <w:jc w:val="both"/>
        <w:rPr>
          <w:rFonts w:ascii="Arial" w:hAnsi="Arial" w:cs="Arial"/>
          <w:sz w:val="16"/>
          <w:szCs w:val="16"/>
        </w:rPr>
      </w:pPr>
      <w:r w:rsidRPr="009C68B5">
        <w:rPr>
          <w:rFonts w:ascii="Arial" w:hAnsi="Arial" w:cs="Arial"/>
          <w:sz w:val="16"/>
          <w:szCs w:val="16"/>
        </w:rPr>
        <w:t>Apresentação de documentação falsa;</w:t>
      </w:r>
    </w:p>
    <w:p w:rsidR="00EC6890" w:rsidRPr="009C68B5" w:rsidRDefault="00EC6890" w:rsidP="00EC6890">
      <w:pPr>
        <w:numPr>
          <w:ilvl w:val="0"/>
          <w:numId w:val="12"/>
        </w:numPr>
        <w:tabs>
          <w:tab w:val="left" w:pos="0"/>
          <w:tab w:val="left" w:pos="567"/>
        </w:tabs>
        <w:spacing w:after="120"/>
        <w:ind w:left="0" w:firstLine="0"/>
        <w:contextualSpacing/>
        <w:jc w:val="both"/>
        <w:rPr>
          <w:rFonts w:ascii="Arial" w:hAnsi="Arial" w:cs="Arial"/>
          <w:sz w:val="16"/>
          <w:szCs w:val="16"/>
        </w:rPr>
      </w:pPr>
      <w:r w:rsidRPr="009C68B5">
        <w:rPr>
          <w:rFonts w:ascii="Arial" w:hAnsi="Arial" w:cs="Arial"/>
          <w:sz w:val="16"/>
          <w:szCs w:val="16"/>
        </w:rPr>
        <w:t>Comportamento inidôneo;</w:t>
      </w:r>
    </w:p>
    <w:p w:rsidR="00EC6890" w:rsidRPr="009C68B5" w:rsidRDefault="00EC6890" w:rsidP="00EC6890">
      <w:pPr>
        <w:numPr>
          <w:ilvl w:val="0"/>
          <w:numId w:val="12"/>
        </w:numPr>
        <w:tabs>
          <w:tab w:val="left" w:pos="0"/>
          <w:tab w:val="left" w:pos="567"/>
        </w:tabs>
        <w:spacing w:after="120"/>
        <w:ind w:left="0" w:firstLine="0"/>
        <w:contextualSpacing/>
        <w:jc w:val="both"/>
        <w:rPr>
          <w:rFonts w:ascii="Arial" w:hAnsi="Arial" w:cs="Arial"/>
          <w:sz w:val="16"/>
          <w:szCs w:val="16"/>
        </w:rPr>
      </w:pPr>
      <w:r w:rsidRPr="009C68B5">
        <w:rPr>
          <w:rFonts w:ascii="Arial" w:hAnsi="Arial" w:cs="Arial"/>
          <w:sz w:val="16"/>
          <w:szCs w:val="16"/>
        </w:rPr>
        <w:t>Fraude fiscal;</w:t>
      </w:r>
    </w:p>
    <w:p w:rsidR="00EC6890" w:rsidRPr="009C68B5" w:rsidRDefault="00EC6890" w:rsidP="00EC6890">
      <w:pPr>
        <w:numPr>
          <w:ilvl w:val="0"/>
          <w:numId w:val="12"/>
        </w:numPr>
        <w:tabs>
          <w:tab w:val="left" w:pos="0"/>
          <w:tab w:val="left" w:pos="567"/>
        </w:tabs>
        <w:spacing w:after="120"/>
        <w:ind w:left="0" w:firstLine="0"/>
        <w:contextualSpacing/>
        <w:jc w:val="both"/>
        <w:rPr>
          <w:rFonts w:ascii="Arial" w:hAnsi="Arial" w:cs="Arial"/>
          <w:sz w:val="16"/>
          <w:szCs w:val="16"/>
        </w:rPr>
      </w:pPr>
      <w:r w:rsidRPr="009C68B5">
        <w:rPr>
          <w:rFonts w:ascii="Arial" w:hAnsi="Arial" w:cs="Arial"/>
          <w:sz w:val="16"/>
          <w:szCs w:val="16"/>
        </w:rPr>
        <w:t>Descumprimento de qualquer dos deveres elencados no Edital ou no Contrato.</w:t>
      </w:r>
    </w:p>
    <w:p w:rsidR="00EC6890" w:rsidRPr="009C68B5" w:rsidRDefault="00EC6890" w:rsidP="00EC6890">
      <w:pPr>
        <w:pStyle w:val="SemEspaamento"/>
        <w:tabs>
          <w:tab w:val="left" w:pos="0"/>
          <w:tab w:val="left" w:pos="567"/>
        </w:tabs>
        <w:suppressAutoHyphens/>
        <w:spacing w:after="120"/>
        <w:rPr>
          <w:rFonts w:ascii="Arial" w:hAnsi="Arial" w:cs="Arial"/>
          <w:sz w:val="16"/>
          <w:szCs w:val="16"/>
        </w:rPr>
      </w:pPr>
      <w:r w:rsidRPr="009C68B5">
        <w:rPr>
          <w:rFonts w:ascii="Arial" w:hAnsi="Arial" w:cs="Arial"/>
          <w:sz w:val="16"/>
          <w:szCs w:val="16"/>
        </w:rPr>
        <w:t>9.9. As sanções serão aplicadas sem prejuízo da responsabilidade civil e criminal que possa ser acionada em desfavor da Contratada, conforme infração cometida e prejuízos causados à administração ou a terceiros.</w:t>
      </w:r>
    </w:p>
    <w:p w:rsidR="00EC6890" w:rsidRPr="009C68B5" w:rsidRDefault="00EC6890" w:rsidP="00EC6890">
      <w:pPr>
        <w:pStyle w:val="SemEspaamento"/>
        <w:tabs>
          <w:tab w:val="left" w:pos="0"/>
        </w:tabs>
        <w:suppressAutoHyphens/>
        <w:spacing w:after="120"/>
        <w:rPr>
          <w:rFonts w:ascii="Arial" w:hAnsi="Arial" w:cs="Arial"/>
          <w:sz w:val="16"/>
          <w:szCs w:val="16"/>
        </w:rPr>
      </w:pPr>
      <w:r w:rsidRPr="009C68B5">
        <w:rPr>
          <w:rFonts w:ascii="Arial" w:hAnsi="Arial" w:cs="Arial"/>
          <w:sz w:val="16"/>
          <w:szCs w:val="16"/>
        </w:rPr>
        <w:t>9.10. Para efeito de aplicação de multas, às infrações são atribuídos graus, com percentuais de multa conforme a tabela a seguir, que elenca apenas as principais situações previstas, não eximindo de outras equivalentes que surgirem, conforme o caso:</w:t>
      </w:r>
    </w:p>
    <w:tbl>
      <w:tblPr>
        <w:tblW w:w="9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6726"/>
        <w:gridCol w:w="799"/>
        <w:gridCol w:w="1176"/>
      </w:tblGrid>
      <w:tr w:rsidR="00EC6890" w:rsidRPr="009C68B5" w:rsidTr="00E535EB">
        <w:trPr>
          <w:trHeight w:val="168"/>
        </w:trPr>
        <w:tc>
          <w:tcPr>
            <w:tcW w:w="0" w:type="auto"/>
            <w:vAlign w:val="center"/>
          </w:tcPr>
          <w:p w:rsidR="00EC6890" w:rsidRPr="009C68B5" w:rsidRDefault="00EC6890" w:rsidP="00E535EB">
            <w:pPr>
              <w:tabs>
                <w:tab w:val="left" w:pos="0"/>
              </w:tabs>
              <w:autoSpaceDE w:val="0"/>
              <w:autoSpaceDN w:val="0"/>
              <w:adjustRightInd w:val="0"/>
              <w:jc w:val="center"/>
              <w:rPr>
                <w:rFonts w:ascii="Arial" w:hAnsi="Arial" w:cs="Arial"/>
                <w:sz w:val="16"/>
                <w:szCs w:val="16"/>
              </w:rPr>
            </w:pPr>
            <w:r w:rsidRPr="009C68B5">
              <w:rPr>
                <w:rFonts w:ascii="Arial" w:hAnsi="Arial" w:cs="Arial"/>
                <w:sz w:val="16"/>
                <w:szCs w:val="16"/>
              </w:rPr>
              <w:t>ITEM</w:t>
            </w:r>
          </w:p>
        </w:tc>
        <w:tc>
          <w:tcPr>
            <w:tcW w:w="6693" w:type="dxa"/>
            <w:vAlign w:val="center"/>
          </w:tcPr>
          <w:p w:rsidR="00EC6890" w:rsidRPr="009C68B5" w:rsidRDefault="00EC6890" w:rsidP="00E535EB">
            <w:pPr>
              <w:tabs>
                <w:tab w:val="left" w:pos="0"/>
              </w:tabs>
              <w:autoSpaceDE w:val="0"/>
              <w:autoSpaceDN w:val="0"/>
              <w:adjustRightInd w:val="0"/>
              <w:ind w:right="-147"/>
              <w:jc w:val="center"/>
              <w:rPr>
                <w:rFonts w:ascii="Arial" w:hAnsi="Arial" w:cs="Arial"/>
                <w:sz w:val="16"/>
                <w:szCs w:val="16"/>
              </w:rPr>
            </w:pPr>
            <w:r w:rsidRPr="009C68B5">
              <w:rPr>
                <w:rFonts w:ascii="Arial" w:hAnsi="Arial" w:cs="Arial"/>
                <w:sz w:val="16"/>
                <w:szCs w:val="16"/>
              </w:rPr>
              <w:t>DESCRIÇÃO DA INFRAÇÃO</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GRAU</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MULTA*</w:t>
            </w:r>
          </w:p>
        </w:tc>
      </w:tr>
      <w:tr w:rsidR="00EC6890" w:rsidRPr="009C68B5" w:rsidTr="00E535EB">
        <w:trPr>
          <w:trHeight w:val="168"/>
        </w:trPr>
        <w:tc>
          <w:tcPr>
            <w:tcW w:w="0" w:type="auto"/>
            <w:vAlign w:val="center"/>
          </w:tcPr>
          <w:p w:rsidR="00EC6890" w:rsidRPr="009C68B5" w:rsidRDefault="00EC6890" w:rsidP="00E535EB">
            <w:pPr>
              <w:pStyle w:val="PargrafodaLista"/>
              <w:tabs>
                <w:tab w:val="left" w:pos="0"/>
              </w:tabs>
              <w:autoSpaceDE w:val="0"/>
              <w:autoSpaceDN w:val="0"/>
              <w:adjustRightInd w:val="0"/>
              <w:ind w:left="0"/>
              <w:jc w:val="center"/>
              <w:rPr>
                <w:rFonts w:ascii="Arial" w:hAnsi="Arial" w:cs="Arial"/>
                <w:sz w:val="16"/>
                <w:szCs w:val="16"/>
              </w:rPr>
            </w:pPr>
            <w:r w:rsidRPr="009C68B5">
              <w:rPr>
                <w:rFonts w:ascii="Arial" w:hAnsi="Arial" w:cs="Arial"/>
                <w:sz w:val="16"/>
                <w:szCs w:val="16"/>
              </w:rPr>
              <w:t>01</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Permitir situação que crie a possibilidade ou cause danos físico, lesão corporal ou consequências letais;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06</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4,0% por dia</w:t>
            </w:r>
          </w:p>
        </w:tc>
      </w:tr>
      <w:tr w:rsidR="00EC6890" w:rsidRPr="009C68B5" w:rsidTr="00E535EB">
        <w:trPr>
          <w:trHeight w:val="168"/>
        </w:trPr>
        <w:tc>
          <w:tcPr>
            <w:tcW w:w="0" w:type="auto"/>
            <w:vAlign w:val="center"/>
          </w:tcPr>
          <w:p w:rsidR="00EC6890" w:rsidRPr="009C68B5" w:rsidRDefault="00EC6890" w:rsidP="00E535EB">
            <w:pPr>
              <w:pStyle w:val="PargrafodaLista"/>
              <w:tabs>
                <w:tab w:val="left" w:pos="0"/>
              </w:tabs>
              <w:autoSpaceDE w:val="0"/>
              <w:autoSpaceDN w:val="0"/>
              <w:adjustRightInd w:val="0"/>
              <w:ind w:left="0"/>
              <w:jc w:val="center"/>
              <w:rPr>
                <w:rFonts w:ascii="Arial" w:hAnsi="Arial" w:cs="Arial"/>
                <w:sz w:val="16"/>
                <w:szCs w:val="16"/>
              </w:rPr>
            </w:pPr>
            <w:r w:rsidRPr="009C68B5">
              <w:rPr>
                <w:rFonts w:ascii="Arial" w:hAnsi="Arial" w:cs="Arial"/>
                <w:sz w:val="16"/>
                <w:szCs w:val="16"/>
              </w:rPr>
              <w:t>02</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Suspender ou interromper, salvo por motivo de força maior ou caso fortuito, os fornecimentos dos bens adquiridos, por dia e por unidade de atendimento;</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05</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3,2% por dia</w:t>
            </w:r>
          </w:p>
        </w:tc>
      </w:tr>
      <w:tr w:rsidR="00EC6890" w:rsidRPr="009C68B5" w:rsidTr="00E535EB">
        <w:trPr>
          <w:trHeight w:val="168"/>
        </w:trPr>
        <w:tc>
          <w:tcPr>
            <w:tcW w:w="0" w:type="auto"/>
            <w:vAlign w:val="center"/>
          </w:tcPr>
          <w:p w:rsidR="00EC6890" w:rsidRPr="009C68B5" w:rsidRDefault="00EC6890" w:rsidP="00E535EB">
            <w:pPr>
              <w:pStyle w:val="PargrafodaLista"/>
              <w:tabs>
                <w:tab w:val="left" w:pos="0"/>
              </w:tabs>
              <w:autoSpaceDE w:val="0"/>
              <w:autoSpaceDN w:val="0"/>
              <w:adjustRightInd w:val="0"/>
              <w:ind w:left="0"/>
              <w:jc w:val="center"/>
              <w:rPr>
                <w:rFonts w:ascii="Arial" w:hAnsi="Arial" w:cs="Arial"/>
                <w:sz w:val="16"/>
                <w:szCs w:val="16"/>
              </w:rPr>
            </w:pPr>
            <w:r w:rsidRPr="009C68B5">
              <w:rPr>
                <w:rFonts w:ascii="Arial" w:hAnsi="Arial" w:cs="Arial"/>
                <w:sz w:val="16"/>
                <w:szCs w:val="16"/>
              </w:rPr>
              <w:t>03</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Recusar-se a executar as determinações feitas pela FISCALIZAÇÃO, sem motivo justificado;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04</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1,6% por dia</w:t>
            </w:r>
          </w:p>
        </w:tc>
      </w:tr>
      <w:tr w:rsidR="00EC6890" w:rsidRPr="009C68B5" w:rsidTr="00E535EB">
        <w:trPr>
          <w:trHeight w:val="168"/>
        </w:trPr>
        <w:tc>
          <w:tcPr>
            <w:tcW w:w="0" w:type="auto"/>
            <w:vAlign w:val="center"/>
          </w:tcPr>
          <w:p w:rsidR="00EC6890" w:rsidRPr="009C68B5" w:rsidRDefault="00EC6890" w:rsidP="00E535EB">
            <w:pPr>
              <w:pStyle w:val="PargrafodaLista"/>
              <w:tabs>
                <w:tab w:val="left" w:pos="0"/>
              </w:tabs>
              <w:autoSpaceDE w:val="0"/>
              <w:autoSpaceDN w:val="0"/>
              <w:adjustRightInd w:val="0"/>
              <w:ind w:left="0"/>
              <w:jc w:val="center"/>
              <w:rPr>
                <w:rFonts w:ascii="Arial" w:hAnsi="Arial" w:cs="Arial"/>
                <w:sz w:val="16"/>
                <w:szCs w:val="16"/>
              </w:rPr>
            </w:pPr>
            <w:r w:rsidRPr="009C68B5">
              <w:rPr>
                <w:rFonts w:ascii="Arial" w:hAnsi="Arial" w:cs="Arial"/>
                <w:sz w:val="16"/>
                <w:szCs w:val="16"/>
              </w:rPr>
              <w:t>04</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Destruir ou danificar documentos por culpa ou dolo de seus agentes;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05</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3,2% por dia</w:t>
            </w:r>
          </w:p>
        </w:tc>
      </w:tr>
      <w:tr w:rsidR="00EC6890" w:rsidRPr="009C68B5" w:rsidTr="00E535EB">
        <w:trPr>
          <w:trHeight w:val="168"/>
        </w:trPr>
        <w:tc>
          <w:tcPr>
            <w:tcW w:w="0" w:type="auto"/>
            <w:vAlign w:val="center"/>
          </w:tcPr>
          <w:p w:rsidR="00EC6890" w:rsidRPr="009C68B5" w:rsidRDefault="00EC6890" w:rsidP="00E535EB">
            <w:pPr>
              <w:pStyle w:val="PargrafodaLista"/>
              <w:tabs>
                <w:tab w:val="left" w:pos="0"/>
              </w:tabs>
              <w:autoSpaceDE w:val="0"/>
              <w:autoSpaceDN w:val="0"/>
              <w:adjustRightInd w:val="0"/>
              <w:ind w:left="0"/>
              <w:jc w:val="center"/>
              <w:rPr>
                <w:rFonts w:ascii="Arial" w:hAnsi="Arial" w:cs="Arial"/>
                <w:sz w:val="16"/>
                <w:szCs w:val="16"/>
              </w:rPr>
            </w:pPr>
            <w:r w:rsidRPr="009C68B5">
              <w:rPr>
                <w:rFonts w:ascii="Arial" w:hAnsi="Arial" w:cs="Arial"/>
                <w:sz w:val="16"/>
                <w:szCs w:val="16"/>
              </w:rPr>
              <w:t>05</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Executar a entrega incompleta, paliativo substitutivo como por caráter permanente, ou deixar de providenciar recomposição complementar;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02</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0,4% por dia</w:t>
            </w:r>
          </w:p>
        </w:tc>
      </w:tr>
      <w:tr w:rsidR="00EC6890" w:rsidRPr="009C68B5" w:rsidTr="00E535EB">
        <w:trPr>
          <w:trHeight w:val="168"/>
        </w:trPr>
        <w:tc>
          <w:tcPr>
            <w:tcW w:w="0" w:type="auto"/>
            <w:vAlign w:val="center"/>
          </w:tcPr>
          <w:p w:rsidR="00EC6890" w:rsidRPr="009C68B5" w:rsidRDefault="00EC6890" w:rsidP="00E535EB">
            <w:pPr>
              <w:pStyle w:val="PargrafodaLista"/>
              <w:tabs>
                <w:tab w:val="left" w:pos="0"/>
              </w:tabs>
              <w:autoSpaceDE w:val="0"/>
              <w:autoSpaceDN w:val="0"/>
              <w:adjustRightInd w:val="0"/>
              <w:ind w:left="0"/>
              <w:jc w:val="center"/>
              <w:rPr>
                <w:rFonts w:ascii="Arial" w:hAnsi="Arial" w:cs="Arial"/>
                <w:sz w:val="16"/>
                <w:szCs w:val="16"/>
              </w:rPr>
            </w:pPr>
            <w:r w:rsidRPr="009C68B5">
              <w:rPr>
                <w:rFonts w:ascii="Arial" w:hAnsi="Arial" w:cs="Arial"/>
                <w:sz w:val="16"/>
                <w:szCs w:val="16"/>
              </w:rPr>
              <w:t>06</w:t>
            </w:r>
          </w:p>
        </w:tc>
        <w:tc>
          <w:tcPr>
            <w:tcW w:w="6693" w:type="dxa"/>
            <w:vAlign w:val="center"/>
          </w:tcPr>
          <w:p w:rsidR="00EC6890" w:rsidRPr="009C68B5" w:rsidRDefault="00EC6890" w:rsidP="00E535EB">
            <w:pPr>
              <w:tabs>
                <w:tab w:val="left" w:pos="0"/>
                <w:tab w:val="left" w:pos="567"/>
                <w:tab w:val="left" w:pos="709"/>
              </w:tabs>
              <w:suppressAutoHyphens/>
              <w:jc w:val="both"/>
              <w:rPr>
                <w:rFonts w:ascii="Arial" w:hAnsi="Arial" w:cs="Arial"/>
                <w:sz w:val="16"/>
                <w:szCs w:val="16"/>
              </w:rPr>
            </w:pPr>
            <w:r w:rsidRPr="009C68B5">
              <w:rPr>
                <w:rFonts w:ascii="Arial" w:hAnsi="Arial" w:cs="Arial"/>
                <w:sz w:val="16"/>
                <w:szCs w:val="16"/>
              </w:rPr>
              <w:t>Inexecução total do contrato;</w:t>
            </w:r>
          </w:p>
        </w:tc>
        <w:tc>
          <w:tcPr>
            <w:tcW w:w="795" w:type="dxa"/>
            <w:vAlign w:val="center"/>
          </w:tcPr>
          <w:p w:rsidR="00EC6890" w:rsidRPr="009C68B5" w:rsidRDefault="00EC6890" w:rsidP="00E535EB">
            <w:pPr>
              <w:tabs>
                <w:tab w:val="left" w:pos="0"/>
                <w:tab w:val="left" w:pos="567"/>
                <w:tab w:val="left" w:pos="709"/>
              </w:tabs>
              <w:suppressAutoHyphens/>
              <w:ind w:right="34"/>
              <w:jc w:val="center"/>
              <w:rPr>
                <w:rFonts w:ascii="Arial" w:hAnsi="Arial" w:cs="Arial"/>
                <w:sz w:val="16"/>
                <w:szCs w:val="16"/>
              </w:rPr>
            </w:pPr>
            <w:r w:rsidRPr="009C68B5">
              <w:rPr>
                <w:rFonts w:ascii="Arial" w:hAnsi="Arial" w:cs="Arial"/>
                <w:sz w:val="16"/>
                <w:szCs w:val="16"/>
              </w:rPr>
              <w:t>10</w:t>
            </w:r>
          </w:p>
        </w:tc>
        <w:tc>
          <w:tcPr>
            <w:tcW w:w="1170" w:type="dxa"/>
            <w:vAlign w:val="center"/>
          </w:tcPr>
          <w:p w:rsidR="00EC6890" w:rsidRPr="009C68B5" w:rsidRDefault="00EC6890" w:rsidP="00E535EB">
            <w:pPr>
              <w:tabs>
                <w:tab w:val="left" w:pos="0"/>
                <w:tab w:val="left" w:pos="567"/>
                <w:tab w:val="left" w:pos="709"/>
              </w:tabs>
              <w:suppressAutoHyphens/>
              <w:ind w:right="-54"/>
              <w:jc w:val="center"/>
              <w:rPr>
                <w:rFonts w:ascii="Arial" w:hAnsi="Arial" w:cs="Arial"/>
                <w:sz w:val="16"/>
                <w:szCs w:val="16"/>
              </w:rPr>
            </w:pPr>
            <w:r w:rsidRPr="009C68B5">
              <w:rPr>
                <w:rFonts w:ascii="Arial" w:hAnsi="Arial" w:cs="Arial"/>
                <w:sz w:val="16"/>
                <w:szCs w:val="16"/>
              </w:rPr>
              <w:t>10 %</w:t>
            </w:r>
          </w:p>
        </w:tc>
      </w:tr>
      <w:tr w:rsidR="00EC6890" w:rsidRPr="009C68B5" w:rsidTr="00E535EB">
        <w:trPr>
          <w:trHeight w:val="530"/>
        </w:trPr>
        <w:tc>
          <w:tcPr>
            <w:tcW w:w="9302" w:type="dxa"/>
            <w:gridSpan w:val="4"/>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Para os itens a seguir, deixar de:</w:t>
            </w:r>
          </w:p>
        </w:tc>
      </w:tr>
      <w:tr w:rsidR="00EC6890" w:rsidRPr="009C68B5" w:rsidTr="00E535EB">
        <w:trPr>
          <w:trHeight w:val="863"/>
        </w:trPr>
        <w:tc>
          <w:tcPr>
            <w:tcW w:w="0" w:type="auto"/>
            <w:vAlign w:val="center"/>
          </w:tcPr>
          <w:p w:rsidR="00EC6890" w:rsidRPr="009C68B5" w:rsidRDefault="00EC6890" w:rsidP="00E535EB">
            <w:pPr>
              <w:tabs>
                <w:tab w:val="left" w:pos="0"/>
                <w:tab w:val="left" w:pos="567"/>
                <w:tab w:val="left" w:pos="709"/>
              </w:tabs>
              <w:suppressAutoHyphens/>
              <w:jc w:val="center"/>
              <w:rPr>
                <w:rFonts w:ascii="Arial" w:hAnsi="Arial" w:cs="Arial"/>
                <w:sz w:val="16"/>
                <w:szCs w:val="16"/>
              </w:rPr>
            </w:pPr>
            <w:r w:rsidRPr="009C68B5">
              <w:rPr>
                <w:rFonts w:ascii="Arial" w:hAnsi="Arial" w:cs="Arial"/>
                <w:sz w:val="16"/>
                <w:szCs w:val="16"/>
              </w:rPr>
              <w:t>7</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Cumprir quaisquer dos itens do Termo de Referência e seus anexos, mesmo que não previstos nesta tabela de multas, após reincidência formalmente notificada pela FISCALIZAÇÃO;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03</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0,8% por dia</w:t>
            </w:r>
          </w:p>
        </w:tc>
      </w:tr>
      <w:tr w:rsidR="00EC6890" w:rsidRPr="009C68B5" w:rsidTr="00E535EB">
        <w:trPr>
          <w:trHeight w:val="168"/>
        </w:trPr>
        <w:tc>
          <w:tcPr>
            <w:tcW w:w="0" w:type="auto"/>
            <w:vAlign w:val="center"/>
          </w:tcPr>
          <w:p w:rsidR="00EC6890" w:rsidRPr="009C68B5" w:rsidRDefault="00EC6890" w:rsidP="00E535EB">
            <w:pPr>
              <w:tabs>
                <w:tab w:val="left" w:pos="0"/>
                <w:tab w:val="left" w:pos="567"/>
                <w:tab w:val="left" w:pos="709"/>
              </w:tabs>
              <w:suppressAutoHyphens/>
              <w:jc w:val="center"/>
              <w:rPr>
                <w:rFonts w:ascii="Arial" w:hAnsi="Arial" w:cs="Arial"/>
                <w:sz w:val="16"/>
                <w:szCs w:val="16"/>
              </w:rPr>
            </w:pPr>
            <w:r w:rsidRPr="009C68B5">
              <w:rPr>
                <w:rFonts w:ascii="Arial" w:hAnsi="Arial" w:cs="Arial"/>
                <w:sz w:val="16"/>
                <w:szCs w:val="16"/>
              </w:rPr>
              <w:t>8</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Cumprir determinação formal ou instrução complementar da FISCALIZAÇÃO,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03</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0,8% por dia</w:t>
            </w:r>
          </w:p>
        </w:tc>
      </w:tr>
      <w:tr w:rsidR="00EC6890" w:rsidRPr="009C68B5" w:rsidTr="00E535EB">
        <w:trPr>
          <w:trHeight w:val="168"/>
        </w:trPr>
        <w:tc>
          <w:tcPr>
            <w:tcW w:w="0" w:type="auto"/>
            <w:vAlign w:val="center"/>
          </w:tcPr>
          <w:p w:rsidR="00EC6890" w:rsidRPr="009C68B5" w:rsidRDefault="00EC6890" w:rsidP="00E535EB">
            <w:pPr>
              <w:tabs>
                <w:tab w:val="left" w:pos="0"/>
                <w:tab w:val="left" w:pos="567"/>
                <w:tab w:val="left" w:pos="709"/>
              </w:tabs>
              <w:suppressAutoHyphens/>
              <w:jc w:val="center"/>
              <w:rPr>
                <w:rFonts w:ascii="Arial" w:hAnsi="Arial" w:cs="Arial"/>
                <w:sz w:val="16"/>
                <w:szCs w:val="16"/>
              </w:rPr>
            </w:pPr>
            <w:r w:rsidRPr="009C68B5">
              <w:rPr>
                <w:rFonts w:ascii="Arial" w:hAnsi="Arial" w:cs="Arial"/>
                <w:sz w:val="16"/>
                <w:szCs w:val="16"/>
              </w:rPr>
              <w:lastRenderedPageBreak/>
              <w:t>9</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Iniciar a entrega nos prazos estabelecidos, observados os limites mínimos estabelecidos por este Contrato; por item,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02</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0,2% por dia</w:t>
            </w:r>
          </w:p>
        </w:tc>
      </w:tr>
      <w:tr w:rsidR="00EC6890" w:rsidRPr="009C68B5" w:rsidTr="00E535EB">
        <w:trPr>
          <w:trHeight w:val="168"/>
        </w:trPr>
        <w:tc>
          <w:tcPr>
            <w:tcW w:w="0" w:type="auto"/>
            <w:vAlign w:val="center"/>
          </w:tcPr>
          <w:p w:rsidR="00EC6890" w:rsidRPr="009C68B5" w:rsidRDefault="00EC6890" w:rsidP="00E535EB">
            <w:pPr>
              <w:tabs>
                <w:tab w:val="left" w:pos="0"/>
                <w:tab w:val="left" w:pos="567"/>
                <w:tab w:val="left" w:pos="709"/>
              </w:tabs>
              <w:suppressAutoHyphens/>
              <w:jc w:val="center"/>
              <w:rPr>
                <w:rFonts w:ascii="Arial" w:hAnsi="Arial" w:cs="Arial"/>
                <w:sz w:val="16"/>
                <w:szCs w:val="16"/>
              </w:rPr>
            </w:pPr>
            <w:r w:rsidRPr="009C68B5">
              <w:rPr>
                <w:rFonts w:ascii="Arial" w:hAnsi="Arial" w:cs="Arial"/>
                <w:sz w:val="16"/>
                <w:szCs w:val="16"/>
              </w:rPr>
              <w:t>10</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Ressarcir o órgão por eventuais danos causados por sua culpa;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02</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0,4% por dia</w:t>
            </w:r>
          </w:p>
        </w:tc>
      </w:tr>
      <w:tr w:rsidR="00EC6890" w:rsidRPr="009C68B5" w:rsidTr="00E535EB">
        <w:trPr>
          <w:trHeight w:val="168"/>
        </w:trPr>
        <w:tc>
          <w:tcPr>
            <w:tcW w:w="0" w:type="auto"/>
            <w:vAlign w:val="center"/>
          </w:tcPr>
          <w:p w:rsidR="00EC6890" w:rsidRPr="009C68B5" w:rsidRDefault="00EC6890" w:rsidP="00E535EB">
            <w:pPr>
              <w:tabs>
                <w:tab w:val="left" w:pos="0"/>
                <w:tab w:val="left" w:pos="567"/>
                <w:tab w:val="left" w:pos="709"/>
              </w:tabs>
              <w:suppressAutoHyphens/>
              <w:jc w:val="center"/>
              <w:rPr>
                <w:rFonts w:ascii="Arial" w:hAnsi="Arial" w:cs="Arial"/>
                <w:sz w:val="16"/>
                <w:szCs w:val="16"/>
              </w:rPr>
            </w:pPr>
            <w:r w:rsidRPr="009C68B5">
              <w:rPr>
                <w:rFonts w:ascii="Arial" w:hAnsi="Arial" w:cs="Arial"/>
                <w:sz w:val="16"/>
                <w:szCs w:val="16"/>
              </w:rPr>
              <w:t>11</w:t>
            </w:r>
          </w:p>
        </w:tc>
        <w:tc>
          <w:tcPr>
            <w:tcW w:w="6693" w:type="dxa"/>
            <w:vAlign w:val="center"/>
          </w:tcPr>
          <w:p w:rsidR="00EC6890" w:rsidRPr="009C68B5" w:rsidRDefault="00EC6890" w:rsidP="00E535EB">
            <w:pPr>
              <w:tabs>
                <w:tab w:val="left" w:pos="0"/>
              </w:tabs>
              <w:autoSpaceDE w:val="0"/>
              <w:autoSpaceDN w:val="0"/>
              <w:adjustRightInd w:val="0"/>
              <w:jc w:val="both"/>
              <w:rPr>
                <w:rFonts w:ascii="Arial" w:hAnsi="Arial" w:cs="Arial"/>
                <w:sz w:val="16"/>
                <w:szCs w:val="16"/>
              </w:rPr>
            </w:pPr>
            <w:r w:rsidRPr="009C68B5">
              <w:rPr>
                <w:rFonts w:ascii="Arial" w:hAnsi="Arial" w:cs="Arial"/>
                <w:sz w:val="16"/>
                <w:szCs w:val="16"/>
              </w:rPr>
              <w:t>Manter a documentação de habilitação atualizada; por item, por ocorrência.</w:t>
            </w:r>
          </w:p>
        </w:tc>
        <w:tc>
          <w:tcPr>
            <w:tcW w:w="795" w:type="dxa"/>
            <w:vAlign w:val="center"/>
          </w:tcPr>
          <w:p w:rsidR="00EC6890" w:rsidRPr="009C68B5" w:rsidRDefault="00EC6890" w:rsidP="00E535EB">
            <w:pPr>
              <w:tabs>
                <w:tab w:val="left" w:pos="0"/>
              </w:tabs>
              <w:autoSpaceDE w:val="0"/>
              <w:autoSpaceDN w:val="0"/>
              <w:adjustRightInd w:val="0"/>
              <w:ind w:right="34"/>
              <w:jc w:val="center"/>
              <w:rPr>
                <w:rFonts w:ascii="Arial" w:hAnsi="Arial" w:cs="Arial"/>
                <w:sz w:val="16"/>
                <w:szCs w:val="16"/>
              </w:rPr>
            </w:pPr>
            <w:r w:rsidRPr="009C68B5">
              <w:rPr>
                <w:rFonts w:ascii="Arial" w:hAnsi="Arial" w:cs="Arial"/>
                <w:sz w:val="16"/>
                <w:szCs w:val="16"/>
              </w:rPr>
              <w:t>01</w:t>
            </w:r>
          </w:p>
        </w:tc>
        <w:tc>
          <w:tcPr>
            <w:tcW w:w="1170" w:type="dxa"/>
            <w:vAlign w:val="center"/>
          </w:tcPr>
          <w:p w:rsidR="00EC6890" w:rsidRPr="009C68B5" w:rsidRDefault="00EC6890" w:rsidP="00E535EB">
            <w:pPr>
              <w:tabs>
                <w:tab w:val="left" w:pos="0"/>
              </w:tabs>
              <w:autoSpaceDE w:val="0"/>
              <w:autoSpaceDN w:val="0"/>
              <w:adjustRightInd w:val="0"/>
              <w:ind w:right="-54"/>
              <w:jc w:val="center"/>
              <w:rPr>
                <w:rFonts w:ascii="Arial" w:hAnsi="Arial" w:cs="Arial"/>
                <w:sz w:val="16"/>
                <w:szCs w:val="16"/>
              </w:rPr>
            </w:pPr>
            <w:r w:rsidRPr="009C68B5">
              <w:rPr>
                <w:rFonts w:ascii="Arial" w:hAnsi="Arial" w:cs="Arial"/>
                <w:sz w:val="16"/>
                <w:szCs w:val="16"/>
              </w:rPr>
              <w:t>0,2% por dia</w:t>
            </w:r>
          </w:p>
        </w:tc>
      </w:tr>
    </w:tbl>
    <w:p w:rsidR="00EC6890" w:rsidRPr="009C68B5" w:rsidRDefault="00EC6890" w:rsidP="00EC6890">
      <w:pPr>
        <w:tabs>
          <w:tab w:val="left" w:pos="0"/>
        </w:tabs>
        <w:autoSpaceDE w:val="0"/>
        <w:autoSpaceDN w:val="0"/>
        <w:adjustRightInd w:val="0"/>
        <w:spacing w:after="120"/>
        <w:jc w:val="both"/>
        <w:rPr>
          <w:rFonts w:ascii="Arial" w:hAnsi="Arial" w:cs="Arial"/>
          <w:sz w:val="16"/>
          <w:szCs w:val="16"/>
        </w:rPr>
      </w:pPr>
      <w:r w:rsidRPr="009C68B5">
        <w:rPr>
          <w:rFonts w:ascii="Arial" w:hAnsi="Arial" w:cs="Arial"/>
          <w:sz w:val="16"/>
          <w:szCs w:val="16"/>
        </w:rPr>
        <w:t>*</w:t>
      </w:r>
    </w:p>
    <w:p w:rsidR="00EC6890" w:rsidRPr="009C68B5" w:rsidRDefault="00EC6890" w:rsidP="00EC6890">
      <w:pPr>
        <w:tabs>
          <w:tab w:val="left" w:pos="0"/>
        </w:tabs>
        <w:autoSpaceDE w:val="0"/>
        <w:autoSpaceDN w:val="0"/>
        <w:adjustRightInd w:val="0"/>
        <w:spacing w:after="120"/>
        <w:jc w:val="both"/>
        <w:rPr>
          <w:rFonts w:ascii="Arial" w:hAnsi="Arial" w:cs="Arial"/>
          <w:sz w:val="16"/>
          <w:szCs w:val="16"/>
        </w:rPr>
      </w:pPr>
      <w:r w:rsidRPr="009C68B5">
        <w:rPr>
          <w:rFonts w:ascii="Arial" w:hAnsi="Arial" w:cs="Arial"/>
          <w:sz w:val="16"/>
          <w:szCs w:val="16"/>
        </w:rPr>
        <w:t xml:space="preserve"> Incidente sobre o valor mensal do contrato.</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9.11. As sanções aqui previstas poderão ser aplicadas concomitantemente, facultada a defesa prévia do interessado, no respectivo processo, no prazo de 05 (cinco) dias úteis.</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9.12. Após 30 (trinta) dias da falta de execução do objeto, será considerada inexecução total do contrato, o que ensejará a rescisão contratual.</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9.13. As sanções de natureza pecuniária serão diretamente descontadas de créditos que eventualmente detenha a CONTRATADA ou efetuada a sua cobrança na forma prevista em lei.</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9.15. A autoridade competente, na aplicação das sanções, levará em consideração a gravidade da conduta do infrator, o caráter educativo da pena, bem como o dano causado à Administração, observado o princípio da proporcionalidade.</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9.16. A sanção será obrigatoriamente registrada no Sistema de Cadastramento Unificado de Fornecedores – SICAF, bem como em sistemas Estaduais.</w:t>
      </w:r>
    </w:p>
    <w:p w:rsidR="00EC6890" w:rsidRPr="009C68B5" w:rsidRDefault="00EC6890" w:rsidP="00EC6890">
      <w:pPr>
        <w:pStyle w:val="SemEspaamento"/>
        <w:tabs>
          <w:tab w:val="left" w:pos="0"/>
          <w:tab w:val="left" w:pos="426"/>
        </w:tabs>
        <w:suppressAutoHyphens/>
        <w:spacing w:after="120"/>
        <w:rPr>
          <w:rFonts w:ascii="Arial" w:hAnsi="Arial" w:cs="Arial"/>
          <w:sz w:val="16"/>
          <w:szCs w:val="16"/>
        </w:rPr>
      </w:pPr>
      <w:r w:rsidRPr="009C68B5">
        <w:rPr>
          <w:rFonts w:ascii="Arial" w:hAnsi="Arial" w:cs="Arial"/>
          <w:sz w:val="16"/>
          <w:szCs w:val="16"/>
        </w:rPr>
        <w:t>9.17.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EC6890" w:rsidRPr="009C68B5" w:rsidRDefault="00EC6890" w:rsidP="00EC6890">
      <w:pPr>
        <w:tabs>
          <w:tab w:val="left" w:pos="0"/>
        </w:tabs>
        <w:spacing w:after="120"/>
        <w:jc w:val="both"/>
        <w:rPr>
          <w:rFonts w:ascii="Arial" w:hAnsi="Arial" w:cs="Arial"/>
          <w:sz w:val="16"/>
          <w:szCs w:val="16"/>
        </w:rPr>
      </w:pPr>
      <w:r w:rsidRPr="009C68B5">
        <w:rPr>
          <w:rFonts w:ascii="Arial" w:hAnsi="Arial" w:cs="Arial"/>
          <w:sz w:val="16"/>
          <w:szCs w:val="16"/>
        </w:rPr>
        <w:t>a) Tenham sofrido condenações definitivas por praticarem, por meio dolosos, fraude fiscal no recolhimento de tributos;</w:t>
      </w:r>
    </w:p>
    <w:p w:rsidR="00EC6890" w:rsidRPr="009C68B5" w:rsidRDefault="00EC6890" w:rsidP="00EC6890">
      <w:pPr>
        <w:tabs>
          <w:tab w:val="left" w:pos="0"/>
        </w:tabs>
        <w:spacing w:after="120"/>
        <w:jc w:val="both"/>
        <w:rPr>
          <w:rFonts w:ascii="Arial" w:hAnsi="Arial" w:cs="Arial"/>
          <w:sz w:val="16"/>
          <w:szCs w:val="16"/>
        </w:rPr>
      </w:pPr>
      <w:r w:rsidRPr="009C68B5">
        <w:rPr>
          <w:rFonts w:ascii="Arial" w:hAnsi="Arial" w:cs="Arial"/>
          <w:sz w:val="16"/>
          <w:szCs w:val="16"/>
        </w:rPr>
        <w:t>b) Tenham praticado atos ilícitos visando a frustrar os objetivos da licitação;</w:t>
      </w:r>
    </w:p>
    <w:p w:rsidR="00EC6890" w:rsidRPr="009C68B5" w:rsidRDefault="00EC6890" w:rsidP="00EC6890">
      <w:pPr>
        <w:pStyle w:val="Recuodecorpodetexto"/>
        <w:tabs>
          <w:tab w:val="left" w:pos="0"/>
        </w:tabs>
        <w:autoSpaceDE w:val="0"/>
        <w:autoSpaceDN w:val="0"/>
        <w:adjustRightInd w:val="0"/>
        <w:ind w:left="0"/>
        <w:rPr>
          <w:rFonts w:ascii="Arial" w:hAnsi="Arial" w:cs="Arial"/>
          <w:sz w:val="16"/>
          <w:szCs w:val="16"/>
          <w:lang w:val="pt-BR"/>
        </w:rPr>
      </w:pPr>
      <w:r w:rsidRPr="009C68B5">
        <w:rPr>
          <w:rFonts w:ascii="Arial" w:hAnsi="Arial" w:cs="Arial"/>
          <w:sz w:val="16"/>
          <w:szCs w:val="16"/>
          <w:lang w:val="pt-BR"/>
        </w:rPr>
        <w:t>c) Demonstrem não possuir idoneidade para contratar com a Administração em virtude de atos ilícitos praticados.</w:t>
      </w:r>
    </w:p>
    <w:p w:rsidR="00EC6890" w:rsidRPr="009C68B5" w:rsidRDefault="00EC6890" w:rsidP="00EC6890">
      <w:pPr>
        <w:tabs>
          <w:tab w:val="left" w:pos="0"/>
          <w:tab w:val="left" w:pos="284"/>
        </w:tabs>
        <w:spacing w:after="120"/>
        <w:jc w:val="both"/>
        <w:rPr>
          <w:rFonts w:ascii="Arial" w:hAnsi="Arial" w:cs="Arial"/>
          <w:sz w:val="16"/>
          <w:szCs w:val="16"/>
        </w:rPr>
      </w:pPr>
      <w:r w:rsidRPr="009C68B5">
        <w:rPr>
          <w:rFonts w:ascii="Arial" w:hAnsi="Arial" w:cs="Arial"/>
          <w:sz w:val="16"/>
          <w:szCs w:val="16"/>
        </w:rPr>
        <w:t>9.18. 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EC6890" w:rsidRPr="009C68B5" w:rsidRDefault="00EC6890" w:rsidP="00EC6890">
      <w:pPr>
        <w:tabs>
          <w:tab w:val="left" w:pos="0"/>
          <w:tab w:val="left" w:pos="284"/>
        </w:tabs>
        <w:spacing w:after="120"/>
        <w:jc w:val="both"/>
        <w:rPr>
          <w:rFonts w:ascii="Arial" w:hAnsi="Arial" w:cs="Arial"/>
          <w:sz w:val="16"/>
          <w:szCs w:val="16"/>
        </w:rPr>
      </w:pPr>
      <w:r w:rsidRPr="009C68B5">
        <w:rPr>
          <w:rFonts w:ascii="Arial" w:hAnsi="Arial" w:cs="Arial"/>
          <w:sz w:val="16"/>
          <w:szCs w:val="16"/>
        </w:rPr>
        <w:t>9.19. Na hipótese de apresentar documentação inverossímil ou de cometer fraude, o licitante poderá sofrer sem prejuízo da comunicação do ocorrido ao Ministério Público, quaisquer das sanções previstas, que poderão ser aplicadas cumulativamente.</w:t>
      </w:r>
    </w:p>
    <w:p w:rsidR="009D2314" w:rsidRPr="009C68B5" w:rsidRDefault="00EC6890" w:rsidP="00EC6890">
      <w:pPr>
        <w:pStyle w:val="Lista3"/>
        <w:ind w:left="0" w:firstLine="0"/>
        <w:jc w:val="both"/>
        <w:rPr>
          <w:sz w:val="16"/>
          <w:szCs w:val="16"/>
        </w:rPr>
      </w:pPr>
      <w:r w:rsidRPr="009C68B5">
        <w:rPr>
          <w:sz w:val="16"/>
          <w:szCs w:val="16"/>
        </w:rPr>
        <w:t>9.20. Nenhuma sanção será aplicada sem o devido processo administrativo, que prevê defesa prévia do interessado e recurso nos prazos definidos em Lei, sendo-lhe franqueada vista ao processo.</w:t>
      </w:r>
    </w:p>
    <w:p w:rsidR="009D2314" w:rsidRPr="009A54D1" w:rsidRDefault="009D2314" w:rsidP="009D2314">
      <w:pPr>
        <w:jc w:val="both"/>
        <w:rPr>
          <w:rFonts w:ascii="Arial" w:hAnsi="Arial" w:cs="Arial"/>
          <w:color w:val="000000"/>
          <w:sz w:val="16"/>
          <w:szCs w:val="16"/>
        </w:rPr>
      </w:pPr>
    </w:p>
    <w:p w:rsidR="009D2314" w:rsidRPr="009A54D1" w:rsidRDefault="000D2999"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0D2999" w:rsidP="000D2999">
      <w:pPr>
        <w:pStyle w:val="PargrafodaLista"/>
        <w:suppressAutoHyphens/>
        <w:spacing w:line="100" w:lineRule="atLeast"/>
        <w:ind w:left="0" w:right="47"/>
        <w:jc w:val="both"/>
        <w:rPr>
          <w:rFonts w:ascii="Arial" w:hAnsi="Arial" w:cs="Arial"/>
          <w:color w:val="000000"/>
          <w:sz w:val="16"/>
          <w:szCs w:val="16"/>
        </w:rPr>
      </w:pPr>
      <w:r>
        <w:rPr>
          <w:rFonts w:ascii="Arial" w:hAnsi="Arial" w:cs="Arial"/>
          <w:sz w:val="16"/>
          <w:szCs w:val="16"/>
        </w:rPr>
        <w:t xml:space="preserve">10.1.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vigência, </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0D2999" w:rsidP="000D2999">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10.2.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0D2999" w:rsidP="000D2999">
      <w:pPr>
        <w:pStyle w:val="PargrafodaLista1"/>
        <w:ind w:left="0"/>
        <w:jc w:val="both"/>
        <w:rPr>
          <w:rFonts w:ascii="Arial" w:hAnsi="Arial" w:cs="Arial"/>
          <w:color w:val="000000"/>
          <w:sz w:val="16"/>
          <w:szCs w:val="16"/>
        </w:rPr>
      </w:pPr>
      <w:r>
        <w:rPr>
          <w:rFonts w:ascii="Arial" w:hAnsi="Arial" w:cs="Arial"/>
          <w:color w:val="000000"/>
          <w:sz w:val="16"/>
          <w:szCs w:val="16"/>
        </w:rPr>
        <w:t xml:space="preserve">10.3.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0D2999" w:rsidP="000D2999">
      <w:pPr>
        <w:pStyle w:val="PargrafodaLista1"/>
        <w:tabs>
          <w:tab w:val="left" w:pos="142"/>
        </w:tabs>
        <w:ind w:left="0"/>
        <w:jc w:val="both"/>
        <w:rPr>
          <w:rFonts w:ascii="Arial" w:hAnsi="Arial" w:cs="Arial"/>
          <w:color w:val="000000"/>
          <w:sz w:val="16"/>
          <w:szCs w:val="16"/>
        </w:rPr>
      </w:pPr>
      <w:r>
        <w:rPr>
          <w:rFonts w:ascii="Arial" w:hAnsi="Arial" w:cs="Arial"/>
          <w:color w:val="000000"/>
          <w:sz w:val="16"/>
          <w:szCs w:val="16"/>
        </w:rPr>
        <w:t xml:space="preserve">10.4. </w:t>
      </w:r>
      <w:r w:rsidR="00334F76"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0D2999" w:rsidP="000D2999">
      <w:pPr>
        <w:pStyle w:val="PargrafodaLista1"/>
        <w:tabs>
          <w:tab w:val="left" w:pos="142"/>
        </w:tabs>
        <w:ind w:left="0"/>
        <w:jc w:val="both"/>
        <w:rPr>
          <w:rFonts w:ascii="Arial" w:hAnsi="Arial" w:cs="Arial"/>
          <w:color w:val="000000"/>
          <w:sz w:val="16"/>
          <w:szCs w:val="16"/>
        </w:rPr>
      </w:pPr>
      <w:r>
        <w:rPr>
          <w:rFonts w:ascii="Arial" w:hAnsi="Arial" w:cs="Arial"/>
          <w:color w:val="000000"/>
          <w:sz w:val="16"/>
          <w:szCs w:val="16"/>
        </w:rPr>
        <w:t xml:space="preserve">10.5. </w:t>
      </w:r>
      <w:r w:rsidR="00334F76"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00334F76"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0D2999" w:rsidP="000D2999">
      <w:pPr>
        <w:pStyle w:val="PargrafodaLista"/>
        <w:ind w:left="0"/>
        <w:jc w:val="both"/>
        <w:rPr>
          <w:rFonts w:ascii="Arial" w:hAnsi="Arial" w:cs="Arial"/>
          <w:color w:val="000000"/>
          <w:sz w:val="16"/>
          <w:szCs w:val="16"/>
        </w:rPr>
      </w:pPr>
      <w:r>
        <w:rPr>
          <w:rFonts w:ascii="Arial" w:hAnsi="Arial" w:cs="Arial"/>
          <w:bCs/>
          <w:color w:val="000000"/>
          <w:sz w:val="16"/>
          <w:szCs w:val="16"/>
        </w:rPr>
        <w:t xml:space="preserve">10.6.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0D2999">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0D2999" w:rsidP="005E2FA0">
      <w:pPr>
        <w:pStyle w:val="Corpodetexto3"/>
        <w:tabs>
          <w:tab w:val="left" w:pos="900"/>
        </w:tabs>
        <w:ind w:right="47"/>
        <w:rPr>
          <w:rFonts w:ascii="Arial" w:hAnsi="Arial" w:cs="Arial"/>
          <w:sz w:val="16"/>
          <w:szCs w:val="16"/>
        </w:rPr>
      </w:pPr>
      <w:r>
        <w:rPr>
          <w:rFonts w:ascii="Arial" w:hAnsi="Arial" w:cs="Arial"/>
          <w:sz w:val="16"/>
          <w:szCs w:val="16"/>
        </w:rPr>
        <w:t>11.5.1</w:t>
      </w:r>
      <w:r w:rsidR="00E03821" w:rsidRPr="009A54D1">
        <w:rPr>
          <w:rFonts w:ascii="Arial" w:hAnsi="Arial" w:cs="Arial"/>
          <w:sz w:val="16"/>
          <w:szCs w:val="16"/>
        </w:rPr>
        <w:t>.</w:t>
      </w:r>
      <w:r>
        <w:rPr>
          <w:rFonts w:ascii="Arial" w:hAnsi="Arial" w:cs="Arial"/>
          <w:sz w:val="16"/>
          <w:szCs w:val="16"/>
        </w:rPr>
        <w:t xml:space="preserve"> L</w:t>
      </w:r>
      <w:r w:rsidR="00E03821" w:rsidRPr="009A54D1">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0D2999"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000D2999">
        <w:rPr>
          <w:rFonts w:ascii="Arial" w:hAnsi="Arial" w:cs="Arial"/>
          <w:b/>
          <w:bCs/>
          <w:sz w:val="16"/>
          <w:szCs w:val="16"/>
        </w:rPr>
        <w:t>.</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0D299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D2999">
        <w:rPr>
          <w:rFonts w:ascii="Arial" w:hAnsi="Arial" w:cs="Arial"/>
          <w:bCs/>
          <w:sz w:val="16"/>
          <w:szCs w:val="16"/>
        </w:rPr>
        <w:t>.</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0D299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0D2999">
        <w:rPr>
          <w:rFonts w:ascii="Arial" w:hAnsi="Arial" w:cs="Arial"/>
          <w:bCs/>
          <w:color w:val="000000"/>
          <w:sz w:val="16"/>
          <w:szCs w:val="16"/>
          <w:lang w:val="pt-PT"/>
        </w:rPr>
        <w:t>.</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D2999">
        <w:rPr>
          <w:rFonts w:ascii="Arial" w:hAnsi="Arial" w:cs="Arial"/>
          <w:bCs/>
          <w:snapToGrid w:val="0"/>
          <w:sz w:val="16"/>
          <w:szCs w:val="16"/>
        </w:rPr>
        <w:t>.</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0D2999">
        <w:rPr>
          <w:rFonts w:ascii="Arial" w:hAnsi="Arial" w:cs="Arial"/>
          <w:bCs/>
          <w:sz w:val="16"/>
          <w:szCs w:val="16"/>
          <w:lang w:val="pt-PT"/>
        </w:rPr>
        <w:t>.</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0D2999">
        <w:rPr>
          <w:rFonts w:ascii="Arial" w:hAnsi="Arial" w:cs="Arial"/>
          <w:bCs/>
          <w:sz w:val="16"/>
          <w:szCs w:val="16"/>
        </w:rPr>
        <w:t>.</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0D2999">
        <w:rPr>
          <w:rFonts w:ascii="Arial" w:hAnsi="Arial" w:cs="Arial"/>
          <w:bCs/>
          <w:sz w:val="16"/>
          <w:szCs w:val="16"/>
        </w:rPr>
        <w:t>.</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217811">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217811">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217811">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217811">
        <w:rPr>
          <w:rFonts w:ascii="Arial" w:hAnsi="Arial" w:cs="Arial"/>
          <w:sz w:val="16"/>
          <w:szCs w:val="16"/>
        </w:rPr>
        <w:t>.</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5269EC" w:rsidRDefault="009D2314" w:rsidP="00217811">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217811" w:rsidRPr="009A54D1" w:rsidRDefault="00217811" w:rsidP="00217811">
      <w:pPr>
        <w:pStyle w:val="Corpodetexto3"/>
        <w:tabs>
          <w:tab w:val="left" w:pos="900"/>
        </w:tabs>
        <w:ind w:right="47"/>
        <w:rPr>
          <w:rFonts w:ascii="Arial" w:hAnsi="Arial" w:cs="Arial"/>
          <w:sz w:val="16"/>
          <w:szCs w:val="16"/>
        </w:rPr>
      </w:pPr>
    </w:p>
    <w:p w:rsidR="008B73AE" w:rsidRPr="005269EC" w:rsidRDefault="00E655C6" w:rsidP="001D515A">
      <w:pPr>
        <w:rPr>
          <w:rFonts w:ascii="Arial" w:hAnsi="Arial" w:cs="Arial"/>
          <w:sz w:val="16"/>
          <w:szCs w:val="16"/>
        </w:rPr>
      </w:pPr>
      <w:r w:rsidRPr="00E655C6">
        <w:rPr>
          <w:rFonts w:ascii="Arial" w:hAnsi="Arial" w:cs="Arial"/>
          <w:sz w:val="16"/>
          <w:szCs w:val="16"/>
        </w:rPr>
        <w:t xml:space="preserve">Secretaria de Estado da Educação - </w:t>
      </w:r>
      <w:r w:rsidRPr="00E655C6">
        <w:rPr>
          <w:rFonts w:ascii="Arial" w:hAnsi="Arial" w:cs="Arial"/>
          <w:b/>
          <w:sz w:val="16"/>
          <w:szCs w:val="16"/>
        </w:rPr>
        <w:t>SEDUC</w:t>
      </w:r>
    </w:p>
    <w:p w:rsidR="005269EC" w:rsidRDefault="005269EC" w:rsidP="001D515A">
      <w:pPr>
        <w:rPr>
          <w:rFonts w:ascii="Arial" w:hAnsi="Arial"/>
          <w:sz w:val="16"/>
          <w:szCs w:val="16"/>
        </w:rPr>
      </w:pPr>
    </w:p>
    <w:p w:rsidR="000D2999" w:rsidRPr="009A54D1" w:rsidRDefault="000D2999"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00DD10EE">
        <w:rPr>
          <w:rFonts w:ascii="Arial" w:hAnsi="Arial" w:cs="Arial"/>
          <w:b/>
          <w:bCs/>
          <w:color w:val="000000"/>
          <w:sz w:val="16"/>
          <w:szCs w:val="16"/>
        </w:rPr>
        <w:t>.</w:t>
      </w:r>
      <w:r w:rsidRPr="009A54D1">
        <w:rPr>
          <w:rFonts w:ascii="Arial" w:hAnsi="Arial" w:cs="Arial"/>
          <w:b/>
          <w:bCs/>
          <w:color w:val="000000"/>
          <w:sz w:val="16"/>
          <w:szCs w:val="16"/>
        </w:rPr>
        <w:t xml:space="preserve"> DISPOSIÇÕES GERAIS</w:t>
      </w:r>
    </w:p>
    <w:p w:rsidR="000D2999" w:rsidRPr="009A54D1" w:rsidRDefault="000D2999"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DD10EE" w:rsidP="00DD10EE">
      <w:pPr>
        <w:pStyle w:val="PargrafodaLista"/>
        <w:ind w:left="0"/>
        <w:jc w:val="both"/>
        <w:rPr>
          <w:rFonts w:ascii="Arial" w:hAnsi="Arial" w:cs="Arial"/>
          <w:color w:val="000000"/>
          <w:sz w:val="16"/>
          <w:szCs w:val="16"/>
        </w:rPr>
      </w:pPr>
      <w:r>
        <w:rPr>
          <w:rFonts w:ascii="Arial" w:hAnsi="Arial" w:cs="Arial"/>
          <w:color w:val="000000"/>
          <w:sz w:val="16"/>
          <w:szCs w:val="16"/>
        </w:rPr>
        <w:t xml:space="preserve">15.2.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DD10EE" w:rsidP="00DD10EE">
      <w:pPr>
        <w:pStyle w:val="PargrafodaLista"/>
        <w:ind w:left="0"/>
        <w:jc w:val="both"/>
        <w:rPr>
          <w:rFonts w:ascii="Arial" w:hAnsi="Arial" w:cs="Arial"/>
          <w:color w:val="000000"/>
          <w:sz w:val="16"/>
          <w:szCs w:val="16"/>
        </w:rPr>
      </w:pPr>
      <w:r>
        <w:rPr>
          <w:rFonts w:ascii="Arial" w:hAnsi="Arial" w:cs="Arial"/>
          <w:color w:val="000000"/>
          <w:sz w:val="16"/>
          <w:szCs w:val="16"/>
        </w:rPr>
        <w:t xml:space="preserve">15.3.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BB6A9F" w:rsidRPr="009A54D1" w:rsidRDefault="00DD10EE" w:rsidP="00BB6A9F">
      <w:pPr>
        <w:jc w:val="both"/>
        <w:rPr>
          <w:rFonts w:ascii="Arial" w:hAnsi="Arial" w:cs="Arial"/>
          <w:color w:val="000000"/>
          <w:sz w:val="16"/>
          <w:szCs w:val="16"/>
        </w:rPr>
      </w:pPr>
      <w:r>
        <w:rPr>
          <w:rFonts w:ascii="Arial" w:hAnsi="Arial" w:cs="Arial"/>
          <w:color w:val="000000"/>
          <w:sz w:val="16"/>
          <w:szCs w:val="16"/>
        </w:rPr>
        <w:t xml:space="preserve">15.4.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A41308" w:rsidRDefault="00A41308" w:rsidP="00BF7806">
      <w:pPr>
        <w:ind w:right="47"/>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0D2999" w:rsidP="00526790">
      <w:pPr>
        <w:ind w:right="47"/>
        <w:jc w:val="both"/>
        <w:rPr>
          <w:rFonts w:ascii="Arial" w:hAnsi="Arial" w:cs="Arial"/>
          <w:b/>
          <w:bCs/>
          <w:color w:val="000000"/>
          <w:sz w:val="10"/>
          <w:szCs w:val="10"/>
        </w:rPr>
      </w:pPr>
      <w:r>
        <w:rPr>
          <w:rFonts w:ascii="Arial" w:hAnsi="Arial" w:cs="Arial"/>
          <w:b/>
          <w:bCs/>
          <w:color w:val="000000"/>
          <w:sz w:val="10"/>
          <w:szCs w:val="10"/>
        </w:rPr>
        <w:t>FBM</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811" w:rsidRDefault="00217811">
      <w:r>
        <w:separator/>
      </w:r>
    </w:p>
  </w:endnote>
  <w:endnote w:type="continuationSeparator" w:id="0">
    <w:p w:rsidR="00217811" w:rsidRDefault="002178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811" w:rsidRDefault="00217811">
      <w:r>
        <w:separator/>
      </w:r>
    </w:p>
  </w:footnote>
  <w:footnote w:type="continuationSeparator" w:id="0">
    <w:p w:rsidR="00217811" w:rsidRDefault="002178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811" w:rsidRDefault="0021781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76E5A2C"/>
    <w:multiLevelType w:val="multilevel"/>
    <w:tmpl w:val="8F648B34"/>
    <w:lvl w:ilvl="0">
      <w:start w:val="9"/>
      <w:numFmt w:val="decimal"/>
      <w:lvlText w:val="%1."/>
      <w:lvlJc w:val="left"/>
      <w:pPr>
        <w:ind w:left="540" w:hanging="540"/>
      </w:pPr>
      <w:rPr>
        <w:rFonts w:hint="default"/>
      </w:rPr>
    </w:lvl>
    <w:lvl w:ilvl="1">
      <w:start w:val="5"/>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8">
    <w:nsid w:val="7A4F0E7B"/>
    <w:multiLevelType w:val="multilevel"/>
    <w:tmpl w:val="76840ABA"/>
    <w:lvl w:ilvl="0">
      <w:start w:val="9"/>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0"/>
  </w:num>
  <w:num w:numId="3">
    <w:abstractNumId w:val="5"/>
  </w:num>
  <w:num w:numId="4">
    <w:abstractNumId w:val="4"/>
  </w:num>
  <w:num w:numId="5">
    <w:abstractNumId w:val="12"/>
  </w:num>
  <w:num w:numId="6">
    <w:abstractNumId w:val="11"/>
  </w:num>
  <w:num w:numId="7">
    <w:abstractNumId w:val="15"/>
  </w:num>
  <w:num w:numId="8">
    <w:abstractNumId w:val="8"/>
  </w:num>
  <w:num w:numId="9">
    <w:abstractNumId w:val="9"/>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7"/>
  </w:num>
  <w:num w:numId="18">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0DC7"/>
    <w:rsid w:val="000A160C"/>
    <w:rsid w:val="000A2283"/>
    <w:rsid w:val="000A2E5A"/>
    <w:rsid w:val="000A6C06"/>
    <w:rsid w:val="000A6D1C"/>
    <w:rsid w:val="000B1908"/>
    <w:rsid w:val="000B2688"/>
    <w:rsid w:val="000B3453"/>
    <w:rsid w:val="000B7916"/>
    <w:rsid w:val="000C0E03"/>
    <w:rsid w:val="000D04E2"/>
    <w:rsid w:val="000D2999"/>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17811"/>
    <w:rsid w:val="00220F78"/>
    <w:rsid w:val="00231021"/>
    <w:rsid w:val="00237D75"/>
    <w:rsid w:val="0024014B"/>
    <w:rsid w:val="00244983"/>
    <w:rsid w:val="00255F4C"/>
    <w:rsid w:val="00256091"/>
    <w:rsid w:val="00260036"/>
    <w:rsid w:val="00263010"/>
    <w:rsid w:val="002640C0"/>
    <w:rsid w:val="00265C0C"/>
    <w:rsid w:val="002666C8"/>
    <w:rsid w:val="0026689A"/>
    <w:rsid w:val="0027115B"/>
    <w:rsid w:val="00282B83"/>
    <w:rsid w:val="0028355D"/>
    <w:rsid w:val="00284428"/>
    <w:rsid w:val="00286A75"/>
    <w:rsid w:val="00294012"/>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2378"/>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270A"/>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16F5"/>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17D5F"/>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C68B5"/>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444F"/>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BF7806"/>
    <w:rsid w:val="00C00425"/>
    <w:rsid w:val="00C00DDE"/>
    <w:rsid w:val="00C05E55"/>
    <w:rsid w:val="00C115BB"/>
    <w:rsid w:val="00C12766"/>
    <w:rsid w:val="00C13A62"/>
    <w:rsid w:val="00C14E18"/>
    <w:rsid w:val="00C150DD"/>
    <w:rsid w:val="00C1511E"/>
    <w:rsid w:val="00C15EA8"/>
    <w:rsid w:val="00C17E66"/>
    <w:rsid w:val="00C20106"/>
    <w:rsid w:val="00C23A5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5992"/>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078"/>
    <w:rsid w:val="00DB3732"/>
    <w:rsid w:val="00DB4915"/>
    <w:rsid w:val="00DB6383"/>
    <w:rsid w:val="00DB6AC9"/>
    <w:rsid w:val="00DB7D05"/>
    <w:rsid w:val="00DC0AB9"/>
    <w:rsid w:val="00DC15C8"/>
    <w:rsid w:val="00DC2CFF"/>
    <w:rsid w:val="00DC4C5F"/>
    <w:rsid w:val="00DC5346"/>
    <w:rsid w:val="00DC59F6"/>
    <w:rsid w:val="00DC5B3B"/>
    <w:rsid w:val="00DC7FAC"/>
    <w:rsid w:val="00DD10EE"/>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A5176"/>
    <w:rsid w:val="00EB4B2B"/>
    <w:rsid w:val="00EC12CE"/>
    <w:rsid w:val="00EC31DB"/>
    <w:rsid w:val="00EC3592"/>
    <w:rsid w:val="00EC50DC"/>
    <w:rsid w:val="00EC6890"/>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customStyle="1" w:styleId="PargrafodaListaChar">
    <w:name w:val="Parágrafo da Lista Char"/>
    <w:link w:val="PargrafodaLista"/>
    <w:locked/>
    <w:rsid w:val="00EA5176"/>
    <w:rPr>
      <w:sz w:val="24"/>
      <w:szCs w:val="24"/>
    </w:rPr>
  </w:style>
  <w:style w:type="character" w:customStyle="1" w:styleId="SemEspaamentoChar">
    <w:name w:val="Sem Espaçamento Char"/>
    <w:link w:val="SemEspaamento"/>
    <w:uiPriority w:val="1"/>
    <w:rsid w:val="00EC689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327E13-3DB8-4311-B3A2-0A1473E8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3310</Words>
  <Characters>17876</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01668336227</cp:lastModifiedBy>
  <cp:revision>15</cp:revision>
  <cp:lastPrinted>2016-11-22T17:13:00Z</cp:lastPrinted>
  <dcterms:created xsi:type="dcterms:W3CDTF">2016-11-18T15:11:00Z</dcterms:created>
  <dcterms:modified xsi:type="dcterms:W3CDTF">2016-11-22T17:16:00Z</dcterms:modified>
</cp:coreProperties>
</file>